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4A0455" w:rsidRDefault="008F74D2" w:rsidP="008F74D2">
      <w:pPr>
        <w:jc w:val="center"/>
        <w:rPr>
          <w:rFonts w:ascii="David" w:hAnsi="David" w:cs="David"/>
          <w:b/>
          <w:bCs/>
          <w:sz w:val="36"/>
          <w:szCs w:val="36"/>
          <w:rtl/>
        </w:rPr>
      </w:pPr>
      <w:bookmarkStart w:id="0" w:name="_GoBack"/>
      <w:bookmarkEnd w:id="0"/>
      <w:r w:rsidRPr="004A0455">
        <w:rPr>
          <w:rFonts w:ascii="David" w:hAnsi="David" w:cs="David"/>
          <w:b/>
          <w:bCs/>
          <w:sz w:val="36"/>
          <w:szCs w:val="36"/>
          <w:rtl/>
        </w:rPr>
        <w:t>מדינת ישראל – משרד האוצר</w:t>
      </w:r>
    </w:p>
    <w:p w:rsidR="008F74D2" w:rsidRPr="004A0455" w:rsidRDefault="008F74D2" w:rsidP="008F74D2">
      <w:pPr>
        <w:jc w:val="center"/>
        <w:rPr>
          <w:rFonts w:ascii="David" w:hAnsi="David" w:cs="David"/>
          <w:b/>
          <w:bCs/>
          <w:sz w:val="36"/>
          <w:szCs w:val="36"/>
          <w:rtl/>
        </w:rPr>
      </w:pPr>
      <w:r w:rsidRPr="004A0455">
        <w:rPr>
          <w:rFonts w:ascii="David" w:hAnsi="David" w:cs="David"/>
          <w:b/>
          <w:bCs/>
          <w:sz w:val="36"/>
          <w:szCs w:val="36"/>
          <w:rtl/>
        </w:rPr>
        <w:t>החשב הכללי – מינהל הרכש הממשלתי</w:t>
      </w:r>
    </w:p>
    <w:p w:rsidR="008F74D2" w:rsidRPr="004A0455" w:rsidRDefault="008F74D2" w:rsidP="008F74D2">
      <w:pPr>
        <w:rPr>
          <w:rFonts w:ascii="David" w:hAnsi="David" w:cs="David"/>
          <w:rtl/>
        </w:rPr>
      </w:pPr>
    </w:p>
    <w:p w:rsidR="008F74D2" w:rsidRPr="004A0455" w:rsidRDefault="008F74D2" w:rsidP="008F74D2">
      <w:pPr>
        <w:rPr>
          <w:rFonts w:ascii="David" w:hAnsi="David" w:cs="David"/>
          <w:rtl/>
        </w:rPr>
      </w:pPr>
    </w:p>
    <w:p w:rsidR="005779D9" w:rsidRPr="004A0455" w:rsidRDefault="008F74D2" w:rsidP="001355CC">
      <w:pPr>
        <w:spacing w:line="360" w:lineRule="auto"/>
        <w:jc w:val="center"/>
        <w:rPr>
          <w:rFonts w:ascii="David" w:hAnsi="David" w:cs="David"/>
          <w:b/>
          <w:bCs/>
          <w:u w:val="single"/>
          <w:rtl/>
        </w:rPr>
      </w:pPr>
      <w:r w:rsidRPr="004A0455">
        <w:rPr>
          <w:rFonts w:ascii="David" w:hAnsi="David" w:cs="David"/>
          <w:b/>
          <w:bCs/>
          <w:u w:val="single"/>
          <w:rtl/>
        </w:rPr>
        <w:t xml:space="preserve">פנייה מוקדמת לקבלת מידע </w:t>
      </w:r>
      <w:r w:rsidR="00880BE2" w:rsidRPr="004A0455">
        <w:rPr>
          <w:rFonts w:ascii="David" w:hAnsi="David" w:cs="David"/>
          <w:b/>
          <w:bCs/>
          <w:u w:val="single"/>
          <w:rtl/>
        </w:rPr>
        <w:t>(להלן-"</w:t>
      </w:r>
      <w:r w:rsidR="00880BE2" w:rsidRPr="004A0455">
        <w:rPr>
          <w:rFonts w:ascii="David" w:hAnsi="David" w:cs="David"/>
          <w:b/>
          <w:bCs/>
          <w:u w:val="single"/>
        </w:rPr>
        <w:t>"RFI</w:t>
      </w:r>
      <w:r w:rsidR="00880BE2" w:rsidRPr="004A0455">
        <w:rPr>
          <w:rFonts w:ascii="David" w:hAnsi="David" w:cs="David"/>
          <w:b/>
          <w:bCs/>
          <w:u w:val="single"/>
          <w:rtl/>
        </w:rPr>
        <w:t>)</w:t>
      </w:r>
    </w:p>
    <w:p w:rsidR="004A0455" w:rsidRDefault="007B0134" w:rsidP="007B0134">
      <w:pPr>
        <w:jc w:val="center"/>
        <w:rPr>
          <w:rFonts w:cs="David"/>
          <w:b/>
          <w:bCs/>
          <w:u w:val="single"/>
          <w:rtl/>
        </w:rPr>
      </w:pPr>
      <w:r>
        <w:rPr>
          <w:rFonts w:ascii="David" w:hAnsi="David" w:cs="David" w:hint="cs"/>
          <w:b/>
          <w:bCs/>
          <w:u w:val="single"/>
          <w:rtl/>
        </w:rPr>
        <w:t xml:space="preserve">לצורך מכרז מרכזי לרכש שירותי </w:t>
      </w:r>
      <w:proofErr w:type="spellStart"/>
      <w:r>
        <w:rPr>
          <w:rFonts w:ascii="David" w:hAnsi="David" w:cs="David" w:hint="cs"/>
          <w:b/>
          <w:bCs/>
          <w:u w:val="single"/>
          <w:rtl/>
        </w:rPr>
        <w:t>דיגיטל</w:t>
      </w:r>
      <w:proofErr w:type="spellEnd"/>
      <w:r>
        <w:rPr>
          <w:rFonts w:ascii="David" w:hAnsi="David" w:cs="David" w:hint="cs"/>
          <w:b/>
          <w:bCs/>
          <w:u w:val="single"/>
          <w:rtl/>
        </w:rPr>
        <w:t xml:space="preserve"> </w:t>
      </w:r>
      <w:r w:rsidR="00AB1563">
        <w:rPr>
          <w:rFonts w:cs="David" w:hint="cs"/>
          <w:b/>
          <w:bCs/>
          <w:u w:val="single"/>
          <w:rtl/>
        </w:rPr>
        <w:t xml:space="preserve"> </w:t>
      </w:r>
    </w:p>
    <w:p w:rsidR="00D86CC3" w:rsidRPr="004A0455" w:rsidRDefault="004A0455" w:rsidP="004A0455">
      <w:pPr>
        <w:jc w:val="center"/>
        <w:rPr>
          <w:rFonts w:cs="David"/>
          <w:b/>
          <w:bCs/>
          <w:u w:val="single"/>
          <w:rtl/>
        </w:rPr>
      </w:pPr>
      <w:r>
        <w:rPr>
          <w:rFonts w:cs="David" w:hint="cs"/>
          <w:b/>
          <w:bCs/>
          <w:u w:val="single"/>
          <w:rtl/>
        </w:rPr>
        <w:t xml:space="preserve"> </w:t>
      </w:r>
    </w:p>
    <w:p w:rsidR="00D86CC3" w:rsidRDefault="00D86CC3" w:rsidP="00D86CC3">
      <w:pPr>
        <w:jc w:val="both"/>
        <w:rPr>
          <w:rFonts w:ascii="David" w:hAnsi="David" w:cs="David"/>
          <w:shd w:val="clear" w:color="auto" w:fill="FFFFFF"/>
          <w:rtl/>
        </w:rPr>
      </w:pPr>
      <w:r w:rsidRPr="004A0455">
        <w:rPr>
          <w:rFonts w:ascii="David" w:hAnsi="David" w:cs="David"/>
          <w:shd w:val="clear" w:color="auto" w:fill="FFFFFF"/>
          <w:rtl/>
        </w:rPr>
        <w:t>מנהל הרכש הממשלתי במשרד האוצר, מטה ישראל דיגיטלית במשרד לשוויון חברתי ורשות התקשוב הממשלתי במשרד ראש הממשלה נערכים לכתיבת מכרז מרכזי שיאפשר למשרדי הממשלה לרכוש שירותים שיסיעו להם בביצוע טרנספורמציה דיגיטלית, כל אחד בתחומו.</w:t>
      </w:r>
    </w:p>
    <w:p w:rsidR="00CA69FB" w:rsidRPr="004A0455" w:rsidRDefault="00CA69FB" w:rsidP="007B0134">
      <w:pPr>
        <w:jc w:val="both"/>
        <w:rPr>
          <w:rFonts w:ascii="David" w:hAnsi="David" w:cs="David"/>
          <w:shd w:val="clear" w:color="auto" w:fill="FFFFFF"/>
          <w:rtl/>
        </w:rPr>
      </w:pPr>
    </w:p>
    <w:p w:rsidR="00D86CC3" w:rsidRPr="004A0455" w:rsidRDefault="00D86CC3" w:rsidP="00D86CC3">
      <w:pPr>
        <w:jc w:val="both"/>
        <w:rPr>
          <w:rFonts w:ascii="David" w:hAnsi="David" w:cs="David"/>
          <w:shd w:val="clear" w:color="auto" w:fill="FFFFFF"/>
          <w:rtl/>
        </w:rPr>
      </w:pPr>
    </w:p>
    <w:p w:rsidR="00D86CC3" w:rsidRPr="004A0455" w:rsidRDefault="00D86CC3" w:rsidP="005F5A0D">
      <w:pPr>
        <w:jc w:val="both"/>
        <w:rPr>
          <w:rFonts w:ascii="David" w:hAnsi="David" w:cs="David"/>
          <w:shd w:val="clear" w:color="auto" w:fill="FFFFFF"/>
          <w:rtl/>
        </w:rPr>
      </w:pPr>
      <w:r w:rsidRPr="004A0455">
        <w:rPr>
          <w:rFonts w:ascii="David" w:hAnsi="David" w:cs="David"/>
          <w:shd w:val="clear" w:color="auto" w:fill="FFFFFF"/>
          <w:rtl/>
        </w:rPr>
        <w:t xml:space="preserve">לצורך הכנת ואפיון המכרז נבקש לקבל מידע בנוגע לשירותים </w:t>
      </w:r>
      <w:r w:rsidR="005F5A0D">
        <w:rPr>
          <w:rFonts w:ascii="David" w:hAnsi="David" w:cs="David" w:hint="cs"/>
          <w:shd w:val="clear" w:color="auto" w:fill="FFFFFF"/>
          <w:rtl/>
        </w:rPr>
        <w:t>שחברות המתמחות בטרנספורמציה דיגיטלית מציעות</w:t>
      </w:r>
      <w:r w:rsidRPr="004A0455">
        <w:rPr>
          <w:rFonts w:ascii="David" w:hAnsi="David" w:cs="David"/>
          <w:shd w:val="clear" w:color="auto" w:fill="FFFFFF"/>
          <w:rtl/>
        </w:rPr>
        <w:t xml:space="preserve"> בתחומים הבאים:</w:t>
      </w:r>
    </w:p>
    <w:p w:rsidR="00D86CC3" w:rsidRPr="004A0455" w:rsidRDefault="005F5A0D" w:rsidP="00D86CC3">
      <w:pPr>
        <w:pStyle w:val="a3"/>
        <w:numPr>
          <w:ilvl w:val="0"/>
          <w:numId w:val="3"/>
        </w:numPr>
        <w:ind w:left="368"/>
        <w:jc w:val="both"/>
        <w:rPr>
          <w:rFonts w:ascii="David" w:hAnsi="David" w:cs="David"/>
          <w:shd w:val="clear" w:color="auto" w:fill="FFFFFF"/>
          <w:rtl/>
        </w:rPr>
      </w:pPr>
      <w:r>
        <w:rPr>
          <w:rFonts w:ascii="David" w:hAnsi="David" w:cs="David"/>
          <w:shd w:val="clear" w:color="auto" w:fill="FFFFFF"/>
        </w:rPr>
        <w:t xml:space="preserve"> Experience</w:t>
      </w:r>
      <w:r>
        <w:rPr>
          <w:rFonts w:ascii="David" w:hAnsi="David" w:cs="David" w:hint="cs"/>
          <w:shd w:val="clear" w:color="auto" w:fill="FFFFFF"/>
          <w:rtl/>
        </w:rPr>
        <w:t xml:space="preserve">- </w:t>
      </w:r>
      <w:r w:rsidR="00D86CC3" w:rsidRPr="004A0455">
        <w:rPr>
          <w:rFonts w:ascii="David" w:hAnsi="David" w:cs="David"/>
          <w:shd w:val="clear" w:color="auto" w:fill="FFFFFF"/>
          <w:rtl/>
        </w:rPr>
        <w:t>מומחי חוויית לקוח המתמחים בעיצוב שירות מתוך הבנת המשתמשים וצרכיהם, גיבוש מסע הלקוח, עיצוב תכנים ויזואליים וטקסטואליים מחקרי משתמשים, מחקרי שימושיות ועוד.</w:t>
      </w:r>
    </w:p>
    <w:p w:rsidR="00D86CC3" w:rsidRPr="004A0455" w:rsidRDefault="005F5A0D" w:rsidP="005F5A0D">
      <w:pPr>
        <w:pStyle w:val="a3"/>
        <w:numPr>
          <w:ilvl w:val="0"/>
          <w:numId w:val="3"/>
        </w:numPr>
        <w:ind w:left="368"/>
        <w:jc w:val="both"/>
        <w:rPr>
          <w:rFonts w:ascii="David" w:hAnsi="David" w:cs="David"/>
          <w:shd w:val="clear" w:color="auto" w:fill="FFFFFF"/>
        </w:rPr>
      </w:pPr>
      <w:r>
        <w:rPr>
          <w:rFonts w:ascii="David" w:hAnsi="David" w:cs="David"/>
          <w:shd w:val="clear" w:color="auto" w:fill="FFFFFF"/>
        </w:rPr>
        <w:t>Data</w:t>
      </w:r>
      <w:r>
        <w:rPr>
          <w:rFonts w:ascii="David" w:hAnsi="David" w:cs="David" w:hint="cs"/>
          <w:shd w:val="clear" w:color="auto" w:fill="FFFFFF"/>
          <w:rtl/>
        </w:rPr>
        <w:t xml:space="preserve"> - </w:t>
      </w:r>
      <w:r w:rsidR="00D86CC3" w:rsidRPr="004A0455">
        <w:rPr>
          <w:rFonts w:ascii="David" w:hAnsi="David" w:cs="David"/>
          <w:shd w:val="clear" w:color="auto" w:fill="FFFFFF"/>
          <w:rtl/>
        </w:rPr>
        <w:t xml:space="preserve">מומחים בהגדרת </w:t>
      </w:r>
      <w:r w:rsidR="00D86CC3" w:rsidRPr="004A0455">
        <w:rPr>
          <w:rFonts w:ascii="David" w:hAnsi="David" w:cs="David"/>
          <w:shd w:val="clear" w:color="auto" w:fill="FFFFFF"/>
        </w:rPr>
        <w:t>KPI's</w:t>
      </w:r>
      <w:r w:rsidR="00D86CC3" w:rsidRPr="004A0455">
        <w:rPr>
          <w:rFonts w:ascii="David" w:hAnsi="David" w:cs="David"/>
          <w:shd w:val="clear" w:color="auto" w:fill="FFFFFF"/>
          <w:rtl/>
        </w:rPr>
        <w:t>, במדידה של שירותים, בניתוח נתונים ובהסקת תובנות, מומחי דאטה אשר עוסקים בארכיטקטורת מידע, בארגון מידע לא מובנה ובבניית מודלים.</w:t>
      </w:r>
    </w:p>
    <w:p w:rsidR="00D86CC3" w:rsidRPr="004A0455" w:rsidRDefault="005F5A0D" w:rsidP="005F5A0D">
      <w:pPr>
        <w:pStyle w:val="a3"/>
        <w:numPr>
          <w:ilvl w:val="0"/>
          <w:numId w:val="3"/>
        </w:numPr>
        <w:ind w:left="368"/>
        <w:jc w:val="both"/>
        <w:rPr>
          <w:rFonts w:ascii="David" w:hAnsi="David" w:cs="David"/>
          <w:shd w:val="clear" w:color="auto" w:fill="FFFFFF"/>
        </w:rPr>
      </w:pPr>
      <w:r>
        <w:rPr>
          <w:rFonts w:ascii="David" w:hAnsi="David" w:cs="David"/>
          <w:shd w:val="clear" w:color="auto" w:fill="FFFFFF"/>
        </w:rPr>
        <w:t>Operations</w:t>
      </w:r>
      <w:r>
        <w:rPr>
          <w:rFonts w:ascii="David" w:hAnsi="David" w:cs="David" w:hint="cs"/>
          <w:shd w:val="clear" w:color="auto" w:fill="FFFFFF"/>
          <w:rtl/>
        </w:rPr>
        <w:t xml:space="preserve"> - </w:t>
      </w:r>
      <w:r w:rsidR="00D86CC3" w:rsidRPr="004A0455">
        <w:rPr>
          <w:rFonts w:ascii="David" w:hAnsi="David" w:cs="David"/>
          <w:shd w:val="clear" w:color="auto" w:fill="FFFFFF"/>
          <w:rtl/>
        </w:rPr>
        <w:t>מומחים בניתוח התהליכים העסקיים, באיתור הזדמנויות להתייעלות וחיסכון, בתכנון השינויים הארגוניים והתמריצים הדרושים לביצוע הטרנספורמציה הדיגיטלית ועוד.</w:t>
      </w:r>
    </w:p>
    <w:p w:rsidR="00D86CC3" w:rsidRPr="004A0455" w:rsidRDefault="00E16DBA" w:rsidP="00266AF1">
      <w:pPr>
        <w:pStyle w:val="a3"/>
        <w:numPr>
          <w:ilvl w:val="0"/>
          <w:numId w:val="3"/>
        </w:numPr>
        <w:ind w:left="368"/>
        <w:jc w:val="both"/>
        <w:rPr>
          <w:rFonts w:ascii="David" w:hAnsi="David" w:cs="David"/>
          <w:shd w:val="clear" w:color="auto" w:fill="FFFFFF"/>
        </w:rPr>
      </w:pPr>
      <w:r>
        <w:rPr>
          <w:rFonts w:ascii="David" w:hAnsi="David" w:cs="David"/>
          <w:shd w:val="clear" w:color="auto" w:fill="FFFFFF"/>
        </w:rPr>
        <w:t>Product</w:t>
      </w:r>
      <w:r>
        <w:rPr>
          <w:rFonts w:ascii="David" w:hAnsi="David" w:cs="David" w:hint="cs"/>
          <w:shd w:val="clear" w:color="auto" w:fill="FFFFFF"/>
          <w:rtl/>
        </w:rPr>
        <w:t xml:space="preserve"> - </w:t>
      </w:r>
      <w:r w:rsidR="00D86CC3" w:rsidRPr="004A0455">
        <w:rPr>
          <w:rFonts w:ascii="David" w:hAnsi="David" w:cs="David"/>
          <w:shd w:val="clear" w:color="auto" w:fill="FFFFFF"/>
          <w:rtl/>
        </w:rPr>
        <w:t>מומחים האחראים על גיבוש אסטרטגיה דיגיטלית (לארגון בכללותו או למוצר/שירות מסוים), ניהול מוצר, קביעת סדרי עדיפויות, ניהול היחסים עם בעלי העניין ועוד.</w:t>
      </w:r>
    </w:p>
    <w:p w:rsidR="00D86CC3" w:rsidRPr="00A00675" w:rsidRDefault="00E16DBA" w:rsidP="00A00675">
      <w:pPr>
        <w:ind w:left="8"/>
        <w:jc w:val="both"/>
        <w:rPr>
          <w:rFonts w:ascii="David" w:hAnsi="David" w:cs="David"/>
          <w:shd w:val="clear" w:color="auto" w:fill="FFFFFF"/>
          <w:rtl/>
        </w:rPr>
      </w:pPr>
      <w:r>
        <w:rPr>
          <w:rFonts w:ascii="David" w:hAnsi="David" w:cs="David" w:hint="cs"/>
          <w:shd w:val="clear" w:color="auto" w:fill="FFFFFF"/>
          <w:rtl/>
        </w:rPr>
        <w:t>כמו כן, נבקש לקבל מידע ב</w:t>
      </w:r>
      <w:r w:rsidR="00D86CC3" w:rsidRPr="00A00675">
        <w:rPr>
          <w:rFonts w:ascii="David" w:hAnsi="David" w:cs="David"/>
          <w:shd w:val="clear" w:color="auto" w:fill="FFFFFF"/>
          <w:rtl/>
        </w:rPr>
        <w:t xml:space="preserve">תחומים נוספים </w:t>
      </w:r>
      <w:r w:rsidR="00991DF4" w:rsidRPr="00A00675">
        <w:rPr>
          <w:rFonts w:ascii="David" w:hAnsi="David" w:cs="David" w:hint="eastAsia"/>
          <w:shd w:val="clear" w:color="auto" w:fill="FFFFFF"/>
          <w:rtl/>
        </w:rPr>
        <w:t>ה</w:t>
      </w:r>
      <w:r w:rsidR="00D86CC3" w:rsidRPr="00A00675">
        <w:rPr>
          <w:rFonts w:ascii="David" w:hAnsi="David" w:cs="David"/>
          <w:shd w:val="clear" w:color="auto" w:fill="FFFFFF"/>
          <w:rtl/>
        </w:rPr>
        <w:t>רלוונטיים בעיני</w:t>
      </w:r>
      <w:r w:rsidR="00991DF4" w:rsidRPr="00A00675">
        <w:rPr>
          <w:rFonts w:ascii="David" w:hAnsi="David" w:cs="David"/>
          <w:shd w:val="clear" w:color="auto" w:fill="FFFFFF"/>
          <w:rtl/>
        </w:rPr>
        <w:t xml:space="preserve"> המשיבים</w:t>
      </w:r>
      <w:r w:rsidR="00D86CC3" w:rsidRPr="00A00675">
        <w:rPr>
          <w:rFonts w:ascii="David" w:hAnsi="David" w:cs="David"/>
          <w:shd w:val="clear" w:color="auto" w:fill="FFFFFF"/>
          <w:rtl/>
        </w:rPr>
        <w:t xml:space="preserve"> לטרנספורמציה דיגיטלית, כגון ניהול שינוי והטמעה, שיווק דיגיטלי, קידום חדשנות</w:t>
      </w:r>
      <w:r>
        <w:rPr>
          <w:rFonts w:ascii="David" w:hAnsi="David" w:cs="David" w:hint="cs"/>
          <w:shd w:val="clear" w:color="auto" w:fill="FFFFFF"/>
          <w:rtl/>
        </w:rPr>
        <w:t>,</w:t>
      </w:r>
      <w:r w:rsidR="00D86CC3" w:rsidRPr="00A00675">
        <w:rPr>
          <w:rFonts w:ascii="David" w:hAnsi="David" w:cs="David"/>
          <w:shd w:val="clear" w:color="auto" w:fill="FFFFFF"/>
          <w:rtl/>
        </w:rPr>
        <w:t xml:space="preserve"> </w:t>
      </w:r>
      <w:r w:rsidR="00D86CC3" w:rsidRPr="00A00675">
        <w:rPr>
          <w:rFonts w:ascii="David" w:hAnsi="David" w:cs="David"/>
          <w:shd w:val="clear" w:color="auto" w:fill="FFFFFF"/>
        </w:rPr>
        <w:t>agile delivery</w:t>
      </w:r>
      <w:r w:rsidR="00D86CC3" w:rsidRPr="00A00675">
        <w:rPr>
          <w:rFonts w:ascii="David" w:hAnsi="David" w:cs="David"/>
          <w:shd w:val="clear" w:color="auto" w:fill="FFFFFF"/>
          <w:rtl/>
        </w:rPr>
        <w:t xml:space="preserve"> </w:t>
      </w:r>
      <w:proofErr w:type="spellStart"/>
      <w:r w:rsidR="00D86CC3" w:rsidRPr="00A00675">
        <w:rPr>
          <w:rFonts w:ascii="David" w:hAnsi="David" w:cs="David"/>
          <w:shd w:val="clear" w:color="auto" w:fill="FFFFFF"/>
          <w:rtl/>
        </w:rPr>
        <w:t>וכו</w:t>
      </w:r>
      <w:proofErr w:type="spellEnd"/>
      <w:r w:rsidR="00D86CC3" w:rsidRPr="00A00675">
        <w:rPr>
          <w:rFonts w:ascii="David" w:hAnsi="David" w:cs="David"/>
          <w:shd w:val="clear" w:color="auto" w:fill="FFFFFF"/>
          <w:rtl/>
        </w:rPr>
        <w:t>'.</w:t>
      </w:r>
    </w:p>
    <w:p w:rsidR="00D86CC3" w:rsidRPr="004A0455" w:rsidRDefault="00D86CC3" w:rsidP="00D86CC3">
      <w:pPr>
        <w:rPr>
          <w:rFonts w:ascii="David" w:hAnsi="David" w:cs="David"/>
          <w:shd w:val="clear" w:color="auto" w:fill="FFFFFF"/>
          <w:rtl/>
        </w:rPr>
      </w:pPr>
    </w:p>
    <w:p w:rsidR="004A0455" w:rsidRDefault="00127074" w:rsidP="00E16DBA">
      <w:pPr>
        <w:jc w:val="both"/>
        <w:rPr>
          <w:rFonts w:ascii="David" w:hAnsi="David" w:cs="David"/>
          <w:rtl/>
        </w:rPr>
      </w:pPr>
      <w:r w:rsidRPr="004A0455">
        <w:rPr>
          <w:rFonts w:ascii="David" w:hAnsi="David" w:cs="David"/>
          <w:rtl/>
        </w:rPr>
        <w:t xml:space="preserve">במסגרת המענה </w:t>
      </w:r>
      <w:r w:rsidRPr="004A0455">
        <w:rPr>
          <w:rFonts w:ascii="David" w:hAnsi="David" w:cs="David"/>
          <w:shd w:val="clear" w:color="auto" w:fill="FFFFFF"/>
          <w:rtl/>
        </w:rPr>
        <w:t xml:space="preserve">ל </w:t>
      </w:r>
      <w:r w:rsidRPr="004A0455">
        <w:rPr>
          <w:rFonts w:ascii="David" w:hAnsi="David" w:cs="David"/>
          <w:shd w:val="clear" w:color="auto" w:fill="FFFFFF"/>
        </w:rPr>
        <w:t>RFI</w:t>
      </w:r>
      <w:r w:rsidRPr="004A0455">
        <w:rPr>
          <w:rFonts w:ascii="David" w:hAnsi="David" w:cs="David"/>
          <w:rtl/>
        </w:rPr>
        <w:t xml:space="preserve"> יתבקש המשיב ל</w:t>
      </w:r>
      <w:r w:rsidR="004A0455">
        <w:rPr>
          <w:rFonts w:ascii="David" w:hAnsi="David" w:cs="David" w:hint="cs"/>
          <w:rtl/>
        </w:rPr>
        <w:t>השיב לשאלות אודות:</w:t>
      </w:r>
      <w:r w:rsidR="004A0455" w:rsidRPr="004A0455">
        <w:rPr>
          <w:rtl/>
        </w:rPr>
        <w:t xml:space="preserve"> </w:t>
      </w:r>
      <w:r w:rsidR="004A0455">
        <w:rPr>
          <w:rFonts w:ascii="David" w:hAnsi="David" w:cs="David"/>
          <w:rtl/>
        </w:rPr>
        <w:t>השירותים הדיגיטליים של</w:t>
      </w:r>
      <w:r w:rsidR="004A0455">
        <w:rPr>
          <w:rFonts w:ascii="David" w:hAnsi="David" w:cs="David" w:hint="cs"/>
          <w:rtl/>
        </w:rPr>
        <w:t xml:space="preserve">ו, </w:t>
      </w:r>
      <w:r w:rsidR="004A0455">
        <w:rPr>
          <w:rFonts w:ascii="David" w:hAnsi="David" w:cs="David"/>
          <w:rtl/>
        </w:rPr>
        <w:t>הניסיון הדיגיטלי של</w:t>
      </w:r>
      <w:r w:rsidR="004A0455">
        <w:rPr>
          <w:rFonts w:ascii="David" w:hAnsi="David" w:cs="David" w:hint="cs"/>
          <w:rtl/>
        </w:rPr>
        <w:t xml:space="preserve">ו, </w:t>
      </w:r>
      <w:r w:rsidR="00E16DBA">
        <w:rPr>
          <w:rFonts w:ascii="David" w:hAnsi="David" w:cs="David" w:hint="cs"/>
          <w:rtl/>
        </w:rPr>
        <w:t>אנשי</w:t>
      </w:r>
      <w:r w:rsidR="00E16DBA">
        <w:rPr>
          <w:rFonts w:ascii="David" w:hAnsi="David" w:cs="David"/>
          <w:rtl/>
        </w:rPr>
        <w:t xml:space="preserve"> </w:t>
      </w:r>
      <w:proofErr w:type="spellStart"/>
      <w:r w:rsidR="004A0455">
        <w:rPr>
          <w:rFonts w:ascii="David" w:hAnsi="David" w:cs="David"/>
          <w:rtl/>
        </w:rPr>
        <w:t>הדיגיטל</w:t>
      </w:r>
      <w:proofErr w:type="spellEnd"/>
      <w:r w:rsidR="004A0455">
        <w:rPr>
          <w:rFonts w:ascii="David" w:hAnsi="David" w:cs="David"/>
          <w:rtl/>
        </w:rPr>
        <w:t xml:space="preserve"> של</w:t>
      </w:r>
      <w:r w:rsidR="004A0455">
        <w:rPr>
          <w:rFonts w:ascii="David" w:hAnsi="David" w:cs="David" w:hint="cs"/>
          <w:rtl/>
        </w:rPr>
        <w:t>ו ו</w:t>
      </w:r>
      <w:r w:rsidR="004A0455">
        <w:rPr>
          <w:rFonts w:ascii="David" w:hAnsi="David" w:cs="David"/>
          <w:rtl/>
        </w:rPr>
        <w:t>ה</w:t>
      </w:r>
      <w:r w:rsidR="00E16DBA">
        <w:rPr>
          <w:rFonts w:ascii="David" w:hAnsi="David" w:cs="David" w:hint="cs"/>
          <w:rtl/>
        </w:rPr>
        <w:t>מתחרים</w:t>
      </w:r>
      <w:r w:rsidR="004A0455">
        <w:rPr>
          <w:rFonts w:ascii="David" w:hAnsi="David" w:cs="David"/>
          <w:rtl/>
        </w:rPr>
        <w:t xml:space="preserve"> של</w:t>
      </w:r>
      <w:r w:rsidR="004A0455">
        <w:rPr>
          <w:rFonts w:ascii="David" w:hAnsi="David" w:cs="David" w:hint="cs"/>
          <w:rtl/>
        </w:rPr>
        <w:t>ו, כמפורט בנוסח המלא של הפנייה המפורסמת באתר המכרזים הממשלתי שכתובתו:</w:t>
      </w:r>
      <w:r w:rsidR="00D00BB8">
        <w:rPr>
          <w:rFonts w:ascii="David" w:hAnsi="David" w:cs="David" w:hint="cs"/>
          <w:rtl/>
        </w:rPr>
        <w:t xml:space="preserve"> </w:t>
      </w:r>
    </w:p>
    <w:p w:rsidR="00D00BB8" w:rsidRPr="00D00BB8" w:rsidRDefault="00D00BB8" w:rsidP="00E16DBA">
      <w:pPr>
        <w:jc w:val="both"/>
        <w:rPr>
          <w:rFonts w:ascii="David" w:hAnsi="David" w:cs="David"/>
          <w:rtl/>
        </w:rPr>
      </w:pPr>
      <w:r>
        <w:rPr>
          <w:rFonts w:ascii="Calibri" w:hAnsi="Calibri" w:cs="Calibri"/>
          <w:color w:val="1F497D"/>
          <w:sz w:val="22"/>
          <w:szCs w:val="22"/>
        </w:rPr>
        <w:t xml:space="preserve"> mr.gov.il/CentralTenders/technology/Pages/digital-israel-rfi.aspx</w:t>
      </w:r>
    </w:p>
    <w:p w:rsidR="004A0455" w:rsidRDefault="004A0455" w:rsidP="005E17B5">
      <w:pPr>
        <w:jc w:val="both"/>
        <w:rPr>
          <w:rFonts w:ascii="David" w:hAnsi="David" w:cs="David"/>
          <w:rtl/>
        </w:rPr>
      </w:pPr>
    </w:p>
    <w:p w:rsidR="0042468D" w:rsidRDefault="006401E1" w:rsidP="00EC031F">
      <w:pPr>
        <w:rPr>
          <w:rFonts w:ascii="David" w:hAnsi="David" w:cs="David"/>
          <w:rtl/>
        </w:rPr>
      </w:pPr>
      <w:r w:rsidRPr="004A0455">
        <w:rPr>
          <w:rFonts w:ascii="David" w:hAnsi="David" w:cs="David"/>
          <w:rtl/>
        </w:rPr>
        <w:t xml:space="preserve">המענה  לבקשה יוגש </w:t>
      </w:r>
      <w:r w:rsidR="004A0455">
        <w:rPr>
          <w:rFonts w:ascii="David" w:hAnsi="David" w:cs="David" w:hint="cs"/>
          <w:rtl/>
        </w:rPr>
        <w:t>ל</w:t>
      </w:r>
      <w:r w:rsidR="008F74D2" w:rsidRPr="004A0455">
        <w:rPr>
          <w:rFonts w:ascii="David" w:hAnsi="David" w:cs="David"/>
          <w:rtl/>
        </w:rPr>
        <w:t xml:space="preserve">כתובת </w:t>
      </w:r>
      <w:r w:rsidR="004A0455">
        <w:rPr>
          <w:rFonts w:ascii="David" w:hAnsi="David" w:cs="David" w:hint="cs"/>
          <w:rtl/>
        </w:rPr>
        <w:t>דוא"ל:</w:t>
      </w:r>
      <w:hyperlink r:id="rId5" w:history="1">
        <w:r w:rsidR="00A00675" w:rsidRPr="00137AA9">
          <w:rPr>
            <w:rStyle w:val="Hyperlink"/>
            <w:rFonts w:ascii="David" w:hAnsi="David" w:cs="David"/>
          </w:rPr>
          <w:t>digital@mof.gov.il</w:t>
        </w:r>
      </w:hyperlink>
      <w:r w:rsidR="00A00675">
        <w:rPr>
          <w:rFonts w:ascii="David" w:hAnsi="David" w:cs="David"/>
        </w:rPr>
        <w:t xml:space="preserve"> </w:t>
      </w:r>
      <w:r w:rsidR="004A0455">
        <w:rPr>
          <w:rFonts w:ascii="David" w:hAnsi="David" w:cs="David" w:hint="cs"/>
          <w:rtl/>
        </w:rPr>
        <w:t xml:space="preserve"> עד ליום</w:t>
      </w:r>
      <w:r w:rsidR="00A00675">
        <w:rPr>
          <w:rFonts w:ascii="David" w:hAnsi="David" w:cs="David" w:hint="cs"/>
          <w:rtl/>
        </w:rPr>
        <w:t xml:space="preserve"> </w:t>
      </w:r>
      <w:r w:rsidR="00AB1563">
        <w:rPr>
          <w:rFonts w:ascii="David" w:hAnsi="David" w:cs="David" w:hint="cs"/>
          <w:rtl/>
        </w:rPr>
        <w:t>27/05/2018</w:t>
      </w:r>
      <w:r w:rsidR="004A0455">
        <w:rPr>
          <w:rFonts w:ascii="David" w:hAnsi="David" w:cs="David" w:hint="cs"/>
          <w:rtl/>
        </w:rPr>
        <w:t>.</w:t>
      </w:r>
    </w:p>
    <w:p w:rsidR="0079700D" w:rsidRDefault="0079700D" w:rsidP="004A0455">
      <w:pPr>
        <w:jc w:val="both"/>
        <w:rPr>
          <w:rFonts w:ascii="David" w:hAnsi="David" w:cs="David"/>
          <w:rtl/>
        </w:rPr>
      </w:pPr>
    </w:p>
    <w:p w:rsidR="0079700D" w:rsidRPr="004A0455" w:rsidRDefault="0079700D" w:rsidP="0079700D">
      <w:pPr>
        <w:jc w:val="both"/>
        <w:rPr>
          <w:rFonts w:ascii="David" w:hAnsi="David" w:cs="David"/>
          <w:rtl/>
        </w:rPr>
      </w:pPr>
      <w:r>
        <w:rPr>
          <w:rFonts w:ascii="David" w:hAnsi="David" w:cs="David" w:hint="cs"/>
          <w:rtl/>
        </w:rPr>
        <w:t>איש הקשר לפנייה מטעם מינהל הרכש הממשלתי הינו מר אביתר פרץ. טלפון: 02-6663424.</w:t>
      </w:r>
    </w:p>
    <w:p w:rsidR="004A0455" w:rsidRDefault="004A0455" w:rsidP="006401E1">
      <w:pPr>
        <w:jc w:val="both"/>
        <w:rPr>
          <w:rFonts w:ascii="David" w:hAnsi="David" w:cs="David"/>
          <w:shd w:val="clear" w:color="auto" w:fill="FFFFFF"/>
          <w:rtl/>
        </w:rPr>
      </w:pPr>
    </w:p>
    <w:p w:rsidR="006401E1" w:rsidRPr="004A0455" w:rsidRDefault="006401E1" w:rsidP="004A0455">
      <w:pPr>
        <w:jc w:val="both"/>
        <w:rPr>
          <w:rFonts w:ascii="David" w:hAnsi="David" w:cs="David"/>
          <w:b/>
          <w:bCs/>
          <w:rtl/>
        </w:rPr>
      </w:pPr>
      <w:r w:rsidRPr="004A0455">
        <w:rPr>
          <w:rFonts w:ascii="David" w:hAnsi="David" w:cs="David"/>
          <w:shd w:val="clear" w:color="auto" w:fill="FFFFFF"/>
          <w:rtl/>
        </w:rPr>
        <w:t xml:space="preserve">למען הסר ספק, יודגש, כי הפנייה המלאה הנמצאת באתר </w:t>
      </w:r>
      <w:r w:rsidR="004A0455">
        <w:rPr>
          <w:rFonts w:ascii="David" w:hAnsi="David" w:cs="David" w:hint="cs"/>
          <w:shd w:val="clear" w:color="auto" w:fill="FFFFFF"/>
          <w:rtl/>
        </w:rPr>
        <w:t>המכרזים הממשלתי,</w:t>
      </w:r>
      <w:r w:rsidRPr="004A0455">
        <w:rPr>
          <w:rFonts w:ascii="David" w:hAnsi="David" w:cs="David"/>
          <w:shd w:val="clear" w:color="auto" w:fill="FFFFFF"/>
          <w:rtl/>
        </w:rPr>
        <w:t xml:space="preserve"> הינה המחייבת  ואין  במודעה זו כדי לשקף את כל האמור בבקשה לקבלת מידע במלואה. במקרה של סתירה בין האמור במודעה זו, לבין האמור בפנייה, יגברו הוראות האחרונה</w:t>
      </w:r>
      <w:r w:rsidRPr="004A0455">
        <w:rPr>
          <w:rFonts w:ascii="David" w:hAnsi="David" w:cs="David"/>
          <w:shd w:val="clear" w:color="auto" w:fill="FFFFFF"/>
        </w:rPr>
        <w:t>.</w:t>
      </w:r>
    </w:p>
    <w:p w:rsidR="004A0455" w:rsidRPr="004A0455" w:rsidRDefault="004A0455" w:rsidP="006401E1">
      <w:pPr>
        <w:jc w:val="both"/>
        <w:rPr>
          <w:rFonts w:ascii="David" w:hAnsi="David" w:cs="David"/>
          <w:b/>
          <w:bCs/>
          <w:rtl/>
        </w:rPr>
      </w:pPr>
    </w:p>
    <w:p w:rsidR="004A0455" w:rsidRPr="004A0455" w:rsidRDefault="004A0455" w:rsidP="004A0455">
      <w:pPr>
        <w:jc w:val="both"/>
        <w:rPr>
          <w:rFonts w:ascii="David" w:hAnsi="David" w:cs="David"/>
          <w:shd w:val="clear" w:color="auto" w:fill="FFFFFF"/>
          <w:rtl/>
        </w:rPr>
      </w:pPr>
      <w:r w:rsidRPr="004A0455">
        <w:rPr>
          <w:rFonts w:ascii="David" w:hAnsi="David" w:cs="David"/>
          <w:shd w:val="clear" w:color="auto" w:fill="FFFFFF"/>
          <w:rtl/>
        </w:rPr>
        <w:t>פנייה זו אינה בבחינת בקשה לקבלת הצעות (</w:t>
      </w:r>
      <w:r w:rsidRPr="004A0455">
        <w:rPr>
          <w:rFonts w:ascii="David" w:hAnsi="David" w:cs="David"/>
          <w:shd w:val="clear" w:color="auto" w:fill="FFFFFF"/>
        </w:rPr>
        <w:t>RFP</w:t>
      </w:r>
      <w:r w:rsidRPr="004A0455">
        <w:rPr>
          <w:rFonts w:ascii="David" w:hAnsi="David" w:cs="David"/>
          <w:shd w:val="clear" w:color="auto" w:fill="FFFFFF"/>
          <w:rtl/>
        </w:rPr>
        <w:t>)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4A0455" w:rsidRPr="004A0455" w:rsidRDefault="004A0455" w:rsidP="004A0455">
      <w:pPr>
        <w:jc w:val="both"/>
        <w:rPr>
          <w:rFonts w:ascii="David" w:hAnsi="David" w:cs="David"/>
          <w:shd w:val="clear" w:color="auto" w:fill="FFFFFF"/>
          <w:rtl/>
        </w:rPr>
      </w:pPr>
      <w:r w:rsidRPr="004A0455">
        <w:rPr>
          <w:rFonts w:ascii="David" w:hAnsi="David" w:cs="David"/>
          <w:shd w:val="clear" w:color="auto" w:fill="FFFFFF"/>
          <w:rtl/>
        </w:rPr>
        <w:t>מענה לפנייה לא יהווה תנאי להשתתפות במכרז שייערך בעקבותיו. מענה לפנייה מוקדמת לקבלת מידע לא יעניק יתרון במכרז ולא יחייב את שיתופו במכרז של העונה או התקשרות עמו בכל דרך אחרת. המשרד יהיה רשאי לעשות שימוש במידע שיימסר במענה לפנייה ולספק לא יהיו טענות בגין זכויות יוצרים</w:t>
      </w:r>
      <w:r w:rsidR="00E16DBA">
        <w:rPr>
          <w:rFonts w:ascii="David" w:hAnsi="David" w:cs="David" w:hint="cs"/>
          <w:shd w:val="clear" w:color="auto" w:fill="FFFFFF"/>
          <w:rtl/>
        </w:rPr>
        <w:t>.</w:t>
      </w:r>
    </w:p>
    <w:sectPr w:rsidR="004A0455" w:rsidRPr="004A045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27074"/>
    <w:rsid w:val="001355CC"/>
    <w:rsid w:val="002A12C3"/>
    <w:rsid w:val="0042468D"/>
    <w:rsid w:val="004A0455"/>
    <w:rsid w:val="005779D9"/>
    <w:rsid w:val="005E17B5"/>
    <w:rsid w:val="005F5A0D"/>
    <w:rsid w:val="006401E1"/>
    <w:rsid w:val="0079700D"/>
    <w:rsid w:val="007B0134"/>
    <w:rsid w:val="00880BE2"/>
    <w:rsid w:val="008D04B8"/>
    <w:rsid w:val="008F74D2"/>
    <w:rsid w:val="009634B4"/>
    <w:rsid w:val="00991DF4"/>
    <w:rsid w:val="009D799F"/>
    <w:rsid w:val="00A00675"/>
    <w:rsid w:val="00AB1563"/>
    <w:rsid w:val="00C203D1"/>
    <w:rsid w:val="00C33CD1"/>
    <w:rsid w:val="00CA69FB"/>
    <w:rsid w:val="00D00BB8"/>
    <w:rsid w:val="00D56BD0"/>
    <w:rsid w:val="00D86CC3"/>
    <w:rsid w:val="00E16DBA"/>
    <w:rsid w:val="00EC031F"/>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igital@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407</Words>
  <Characters>2037</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2018-04-24T14:12:00Z</dcterms:created>
  <dcterms:modified xsi:type="dcterms:W3CDTF">2018-04-24T14:12:00Z</dcterms:modified>
</cp:coreProperties>
</file>